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C2" w:rsidRDefault="00BA40C2">
      <w:pPr>
        <w:spacing w:line="48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6.12.1990</w:t>
      </w:r>
      <w:r>
        <w:rPr>
          <w:b/>
          <w:bCs/>
          <w:sz w:val="24"/>
          <w:szCs w:val="24"/>
        </w:rPr>
        <w:tab/>
        <w:t>Z Á K O N</w:t>
      </w:r>
    </w:p>
    <w:p w:rsidR="00BA40C2" w:rsidRDefault="00BA40C2">
      <w:pPr>
        <w:spacing w:line="48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rozhlasovém a televizním vysílání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  <w:u w:val="single"/>
        </w:rPr>
        <w:tab/>
        <w:t>Část první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OBECNÁ USTANOVENÍ</w:t>
      </w:r>
    </w:p>
    <w:p w:rsidR="00BA40C2" w:rsidRDefault="00BA40C2">
      <w:pPr>
        <w:spacing w:line="48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§ 1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Účelem tohoto zákona je zajistit možnosti svobodného a nezávislého vysílání ve veřejném i soukromém sektoru tak, aby byla zaručena svoboda projevu a informací podle článku 10 Evropské deklarace lidských práv.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Dalším  úkolem tohoto zákona je vytvořit předpoklady pro takový systém vysílání, který zaručí pluralitu rozhlasového a televizního vysílání při efektivním využití kmitočtového spektra v zájmu demokratického a kulturního rozvoje společnosti.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Tímto zákonem se stanovují působnosti České a Slovenské Federativní republiky ve věcech rozhlasu a televize na základě čl. 28 ústavního zákona č.143/1968 Sb., o československé federaci ve znění pozdějších ústavních zákonů jej měnících a doplňujících.</w:t>
      </w:r>
    </w:p>
    <w:p w:rsidR="00BA40C2" w:rsidRDefault="00BA40C2">
      <w:pPr>
        <w:spacing w:line="480" w:lineRule="atLeast"/>
        <w:rPr>
          <w:b/>
          <w:bCs/>
          <w:sz w:val="24"/>
          <w:szCs w:val="24"/>
        </w:rPr>
      </w:pPr>
    </w:p>
    <w:p w:rsidR="00BA40C2" w:rsidRDefault="00BA40C2">
      <w:pPr>
        <w:spacing w:line="48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BA40C2" w:rsidRDefault="00BA40C2">
      <w:pPr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Vysílání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Rozhlasové a televizní vysílání podle tohoto zákona (dále jen "vysílání") je původní i odvozené kódované i nekódované šíření rozhlasových a televizních programů prostřednictvím pozemních vysílačů, kabelových rozvodů a družic, určené k přímému i nepřímému příjmu veřejností nebo její částí.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a/ Pojem "původní vysílání" nezahrnuje telekomunikační služby typu telefax, elektronické databanky, videokonference a dalších systémů, jež poskytují sdělení či informace soukromého charakteru a na základě individuálního požadavku.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b/ Pojem "odvozené vysílání" zahrnuje simultánní, nezměněné a úplné šíření rozhlasových a televizních programů určených veřejnosti, přičemž tyto tři podmínky musí být splněny současně.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c/ Pojem "kódované vysílání" zahrnuje vysílání, jehož signál je úmyslně transformován tak, </w:t>
      </w:r>
      <w:r>
        <w:rPr>
          <w:sz w:val="24"/>
          <w:szCs w:val="24"/>
        </w:rPr>
        <w:lastRenderedPageBreak/>
        <w:t>aby mohl být přijímán veřejností pouze při použití zařízení na jeho transformaci do původní podoby.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d/ Programem se rozumí plánovité a časové uspořádání jednotlivých rozhlasových nebo televizních pořadů na daném kmitočtu nebo kmitočtech vyhrazených pro jeho šíření.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/3/ Za rozhlasové a televizní vysílání podle tohoto zákona se nepovažuje šíření rozhlasového a televizního signálu po kabelu, který je telekomunikačním zařízením mimo jednotnou telekomunikační síť, a do něhož je zapojeno nejvýše sto účastníků s přijímači podléhajícími ohlašovací povinnosti. Tento počet může být překročen, jestliže účastníci společného příjmu jsou umístěni v jedné obytné budově anebo v komplexu budov k sobě prostorově nebo funkčně přináležejících a jestliže přenos signálu je veden tak, že nepřekračuje veřejnou komunikaci.</w:t>
      </w:r>
    </w:p>
    <w:p w:rsidR="00BA40C2" w:rsidRDefault="00BA40C2">
      <w:pPr>
        <w:spacing w:line="480" w:lineRule="atLeast"/>
        <w:rPr>
          <w:b/>
          <w:bCs/>
          <w:sz w:val="24"/>
          <w:szCs w:val="24"/>
        </w:rPr>
      </w:pPr>
    </w:p>
    <w:p w:rsidR="00BA40C2" w:rsidRDefault="00BA40C2">
      <w:pPr>
        <w:spacing w:line="4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Vysílání je službou veřejnosti a jeho úkolem je odrážet názorovou pluralitu společnosti a vycházet vstříc jejím zájmům, poskytovat objektivní, pravdivé a všestranné informace nezbytné k vytváření vlastního názoru. Vysílání současně plní vzdělávací, kulturní a zábavní poslání a vytváří podmínky pro vznik zpětných vazeb a maximální dostupnosti ze strany veřejnosti.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/2/ Vysílání uskutečňují provozovatelé vysílání (dále jen "provozovatelé"). Provozovatelé ve smyslu tohoto zákona jsou právnické osoby, které sestavují rozhlasové a televizní programy a vysílají je nebo je nechávají vysílat jinou právnickou nebo fyzickou osobou. 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/3/ Vysílání je nezávislé; státní orgány mohou do jeho provozování zasahovat pouze na základě zákona. 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  <w:u w:val="single"/>
        </w:rPr>
        <w:tab/>
        <w:t>Část druhá</w:t>
      </w:r>
    </w:p>
    <w:p w:rsidR="00BA40C2" w:rsidRDefault="00BA40C2">
      <w:pPr>
        <w:spacing w:line="48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SYSTÉM VYSÍLÁNÍ</w:t>
      </w:r>
    </w:p>
    <w:p w:rsidR="00BA40C2" w:rsidRDefault="00BA40C2">
      <w:pPr>
        <w:spacing w:line="4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Vysílací pásma a kmitočty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Rozhlasové a televizní vysílání využívá pásma a provozní kmitočty přidělené ČSFR na základě mezinárodních dohod Mezinárodní telekomunikační unií v souladu s Radiokomunikačním řádem.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Kmitočtové spektrum jakožto objektivně a mezinárodními dohodami omezené veřejné bohatství, musí být využíváno v zájmu veřejnosti ČSFR.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/3/ Základní podmínkou dosažení cílů uvedených v § 1 tohoto zákona je průběžné zpracovávání kmitočtových plánů.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§ 5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Provozovatelé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Pro naplnění cílů uvedených v § 1, odst. 1 zákon vytváří systém vysílání složený ze dvou sektorů - veřejného a soukromého.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Provozovatelé vysílání mohou vykonávat tuto činnost pouze na základě oprávnění k vysílání. Provozovatelé veřejného sektoru získávají oprávnění k vysílání ze zákona (dále jen "provozovatelé ze zákona"). Provozovatelé soukromého sektoru získávají oprávnění k vysílání udělením licence k vysílání (dále jen "držitel licence").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/3/ Držiteli licencí se mohou stát též zahraniční rozhlasové a televizní organizace, pokud jsou součástí veřejného sektoru vysílání v zemích svého původu. Příslušný orgán při udělování licencí dbá na 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zájmy československé zahraniční politiky.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/4/ Jde-li o organizace, které jsou v zemi svého původu součástí soukromého sektoru vysílání, mohou provozovat vysílání pouze v případě, že založí v ČSFR organizaci se zahraniční majetkovou účastí.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/5/ Zákon nevylučuje spolupráci provozovatelů ze zákona a držitelů licence v rozsahu, který neohrozí plnění povinností, jež veřejnému sektoru uloží zákon.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6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Provozovatelé jsou povinni zajistit, aby obsah programů respektoval důstojnost člověka a základní lidská a občanská práva ve smyslu mezinárodních dohod, zásad demokracie, humanismu a novinářské etiky.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Je nepřípustné vysílat takové pořady, které by ohrožovaly práva občanů pro jejich národnost, pohlaví, rasu, etnický původ, náboženské vyznání a sociální postavení, jakož i pořady rozněcující z uvedených důvodů nenávist a nesnášenlivost a pořady pornografické. Nepřípustné jsou rovněž pořady propagující válku nebo líčící krutá či jinak nelidská jednání takovým způsobem, který  je jejich bagatelizováním nebo omlouváním.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/3/ Všechny pořady, které by mohly poškodit fyzický, psychický či morální vývoj dětí a mládeže, lze zařazovat do vysílání jen takovým způsobem a v takové době, aby vliv těchto pořadů na tuto diváckou skupinu byl co nejmenší.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  <w:u w:val="single"/>
        </w:rPr>
        <w:tab/>
        <w:t>Část třetí</w:t>
      </w:r>
    </w:p>
    <w:p w:rsidR="00BA40C2" w:rsidRDefault="00BA40C2">
      <w:pPr>
        <w:spacing w:line="48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FEDERÁLNÍ RADA</w:t>
      </w:r>
    </w:p>
    <w:p w:rsidR="00BA40C2" w:rsidRDefault="00BA40C2">
      <w:pPr>
        <w:spacing w:line="4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Nejvyšším orgánem ČSFR pro otázky spojené s rozhlasovým a televizním vysíláním je Federální rada pro rozhlasové a televizní vysílání (dále jen "Federální rada"). Federální rada je nezávislým orgánem odpovědným pouze Federálnímu shromáždění. Federální rada je garantem nezávislosti provozovatelů rozhlasového a televizního vysílání, svobody projevu a informace ve vysílání na území ČSFR. Podporuje pluralitu rozhlasového a televizního vysílání a spolu s orgány spojů dbá o maximálně efektivní hospodaření se kmitočtovým spektrem.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/2/ Federální rada má pět členů z řad nezávislých odborníků z oblasti rozhlasu, televize a spojů a představitelů kulturního života. Členy rady na návrh předsednictva Federálního shromáždění jmenuje prezident ČSFR na období čtyř let. Členové rady si volí ze svého středu předsedu. 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/3/ Členové Federální rady nesmějí zastupovat žádné přímé ani zprostředkované politické a obchodní zájmy, které by mohly být v rozporu s výkonem jejich funkce, nebo by mohly nepříznivě ovlivňovat jejich nestrannost a objektivitu rozhodování. Nesmějí mít žádný finanční zájem v soukromém či veřejném sektoru vysílání daný vlastnictvím, zaměstnaneckým poměrem či jinak.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/4/ Činnost Federální rady a jejího sekretariátu zabezpečuje předsednictvo Federálního shromáždění a je financována z rozpočtu ČSFR. Členové rady jsou ve stálém zaměstnaneckém poměru a jsou honorováni na úrovni poslaneckých platů. Federální rada se ve své práci řídí jednacím řádem, který podléhá schválení předsednictva Federálního shromáždění.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/5/ Federální rada si zřizuje poradní sbor složený z vyčleněných pracovníků rezortu spojů a nezávislých odborníků, jehož úkolem je průběžně sestavovat plány kmitočtů, navrhovat jejich účelné využití provozovateli vysílání a zabezpečovat nezbytnou kontrolu. Povinností příslušných orgánů spojů je spolupracovat s Federální radou při těchto činnostech tak, aby kmitočtové spektrum bylo využíváno co nejhospodárněji při dodržení všech mezinárodních úmluv a platných předpisů.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/6/ Pro plnění svých úkolů si Federální rada může zřizovat dle potřeby další poradní orgány.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/7/ Federální rada úzce spolupracuje s Radami pro rozhlasové a televizní vysílání v ČR a SR (dále jen "Rady"), které jsou zřizovány zákony ČNR a SNR.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8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Do působnosti Federální rady patří: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a/ udělování a odebírání licencí na kmitočtech, jejichž vysílání zasahuje i jen částečně na území obou republik;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bCs/>
          <w:sz w:val="24"/>
          <w:szCs w:val="24"/>
        </w:rPr>
        <w:t>Alternativa I: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udělování a odebírání licencí k vysílání zahraničních rozhlasových a televizních organizací;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Alternativa II: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udělování a odebírání licencí k vysílání zahraničním rozhlasovým a televizním organizacím, které jsou v zemi svého původu součástí veřejného sektoru; u ostatních zahraničních organizací tehdy, jedná-li se o vysílání na území obou republik;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c/ udělování a odebírání licencí pro družicové vysílání, a to v případě, že vzestupný signál se vysílá z území ČSFR, nebo v případě, že provozovatel vysílání má sídlo na území ČSFR;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d/ evidence veškerých licencí k vysílání udělených na území ČSFR v celostátním rejstříku držitelů licencí;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e/ jmenování ředitelů organizací veřejného sektoru vysílání s federální působností, a to na návrh předsednictva Federálního shromáždění;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f/ rozhodování a zastupování ve věcech vysílání, jež souvisejí s plněním závazků vyplývajících z mezinárodních úmluv a členství ČSFR v mezinárodních organizacích.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9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Federální rada dbá na dodržování Ústavy ČSFR a zákonů ve veřejném i soukromém sektoru vysílání, přičemž plní zejména tyto úkoly: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a/ sleduje plnění mezinárodních smluv, jimiž je ČSFR vázaná a vyjadřuje se k mezinárodním závazkům, které v oblasti vysílání hodlá vláda ČSFR přijmout;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b/ průběžně zpracovává koncepce obsahového a technologického rozvoje vysílání a přijímá závazná pravidla a směrnice, jež jsou nezbytné pro uplatnění zásad zákona;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c/ stanoví a sleduje vyváženost příjmů z komerční činnosti v obou sektorech vysílání;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d/ stanovuje způsob zabezpečení spravedlivého přístupu politických stran a hnutí, náboženských vyznání a národnostních menšin k rozhlasovému a televiznímu vysílání;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e/ vytváří podmínky pro vznik dialogu a trvalé oboustranné komunikace mezi veřejností a provozovateli vysílání;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f/ sleduje a kontroluje vysílání na území ČSFR z hlediska naplňování tohoto zákona a dodržování podmínek licencí, které udělila;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g/ v rozsahu svých kompetencí vydává upozornění provozovatelům vysílání a uplatňuje sankce při nedodržení podmínek udělené licence;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h/ koordinuje požadavky všech provozovatelů, kteří se účastní vysílání ve velkoplošných sítích s cílem optimálního časového využití kmitočtů použitých pro tento způsob vysílání;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Federální rada jednou ročně předkládá Federálnímu shromáždění zprávu o stavu rozhlasového a televizního vysílání a o své činnosti. Tato zpráva je veřejnou listinou, je přístupná každému a může být bez omezení zveřejňována a rozšiřována.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10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Do působnosti Rad v ČR a SR patří veškeré další činnosti související s rozhlasovým a televizním vysílání na území republik, vyplývající z tohoto zákona a ze zákonů ČNR a SNR. Rozhodnutí Federální rady jsou pro Rady ČR a SR závazná pouze v případech, vycházejících z tohoto zákona.</w:t>
      </w:r>
    </w:p>
    <w:p w:rsidR="00BA40C2" w:rsidRDefault="00BA40C2">
      <w:pPr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BA40C2" w:rsidRDefault="00BA40C2">
      <w:pPr>
        <w:spacing w:line="480" w:lineRule="atLeas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Část čtvrtá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(Pracovní verze po zohlednění připomínek z října t.r. nabízející alternativy k dalšímu jednání)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VEŘEJNÝ SEKTOR VYSÍLÁNÍ</w:t>
      </w:r>
    </w:p>
    <w:p w:rsidR="00BA40C2" w:rsidRDefault="00BA40C2">
      <w:pPr>
        <w:spacing w:line="48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11</w:t>
      </w:r>
    </w:p>
    <w:p w:rsidR="00BA40C2" w:rsidRDefault="00BA40C2">
      <w:pPr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Provozovatelé ze zákona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Alternativa I: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Provozovatelem ze zákona jsou organizace Český rozhlas, Česká televize, Slovenský rozhlas, Slovenská televízia, jež jsou zřizovány zákony ČNR a SNR.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Alternativa II: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Provozovatelem ze zákona jsou organizace Český rozhlas, Česká televize, Slovenský rozhlas, Slovenská televízia, jež jsou zřizovány zákony ČNR a SNR. Provozovatelem ze zákona jsou rovněž sdružení Česká a Slovenská televize (ČST) a sdružení Český a Slovenský rozhlas (ČSRo), jejichž zakladateli jsou republikové televizní a rozhlasové organizace veřejného sektoru pro plnění úkolů daných tímto zákonem.</w:t>
      </w:r>
    </w:p>
    <w:p w:rsidR="00BA40C2" w:rsidRDefault="00BA40C2">
      <w:pPr>
        <w:spacing w:line="480" w:lineRule="atLeast"/>
        <w:rPr>
          <w:sz w:val="24"/>
          <w:szCs w:val="24"/>
        </w:rPr>
      </w:pP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Alternativa III: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Provozovatelem ze zákona jsou organizace Český rozhlas, Česká televize, které jsou zřizovány zákonem ČNR, dále organizace Slovenský rozhlas a Slovenská televízia, které jsou zřizovány zákonem SNR, a organizace Federální česká a slovenská televize (FČST), Federální český a slovenský rozhlas (FCSR), které zřizuje tento zákon.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pozn.:</w:t>
      </w:r>
      <w:r>
        <w:rPr>
          <w:sz w:val="24"/>
          <w:szCs w:val="24"/>
        </w:rPr>
        <w:t xml:space="preserve"> k této variantě je třeba dopracovat též další paragrafy týkající se zřízení (organizace, financování, pravomoce atd.) - zatím není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-----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Provozovatelé ze zákona naplňují cíle uvedené v § 3 odst. 1 v celkovosti zde uvedené. Jejich hlavním posláním je sloužit veřejnému zájmu a utváření demokratické společnosti především v oblasti informací, vzdělávání a kultury. Pro plnění tohoto poslání stát vytváří pro provozovatele ze zákona nezbytné právní a organizační podmínky, aniž jeho výkonná moc bezprostředně zasahuje do jejich činnosti.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/3/ Veřejnému sektoru televizního vysílání se zákonem přednostně přidělují kmitočty, jež umožňují celodenní a celoplošné - nebo celoplošnému se blížící - pokrytí ČSFR dvěma televizními programy.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/4/ Veřejnému sektoru rozhlasového vysílání se zákonem přednostně přidělují kmitočty, jež umožňují celodenní a celoplošné - nebo celoplošnému se blížící - pokrytí ČSFR čtyřmi rozhlasovými programy v pásmech AM a FM. (nutno specifikovat!!)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/5/ Provozovatelé ze zákona mají přednostní právo na využívání vysílacích a přenosových zařízení jednotné telekomunikační sítě.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/6/ Provozovatelé ze zákona jsou povinni zajistit: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a/ vysílání jednoho společného federálního televizního programu a 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dvou  společných federálních rozhlasových programů šířených na území celé ČSFR,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b/ vysílání společného koordinovaného zpravodajství v těchto programech, které bude sloužit informovanosti publika o událostech v jednotlivých republikách federace jakož i o událostech federálního významu,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c/ rozhlasové vysílání ČSFR do zahraničí,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d/ jednotný postup v oblasti zahraničních styků, pokud to vyžadují zájmy federace, zvláště pak s ohledem na spolupráci s mezinárodními organizacemi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/7/ Provozovatelé ze zákona jsou povinni ve stavu všeobecného ohrožení neodkladně poskytnout svůj vysílací čas pro oznámení, informace a stanoviska federální vlády a vlád jednotlivých republik, jakož i dalších ústavních činitelů. Odpovědnými za obsah takového vysílání jsou ti, kterým byl vysílací čas poskytnut.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Financování veřejného sektoru vysílání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12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/1/ Finančními zdroji provozovatelů ze zákona jsou: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a/ výnosy z koncesionářských poplatků,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b/ zdroje z vlastní obchodní činnosti.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Dosavadní dotace poskytované z rozpočtů republik budou poskytovány do 31.12.1992.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/2/ K získání vlastních finančního zdrojů jsou provozovatelé ze zákona oprávněni vykonávat obchodní činnost, zakládat k tomu účelu jiné organizace, vstupovat do nich a podílet se na jejich činnosti.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/3/ V případě, že provozovatelé ze zákona nejsou schopni zabezpečit činnost určenou jim zákonem z prostředků uvedených v odst. 1, předkládají příslušné národní vládě zprávu dokládající tuto situaci, vlády návrh posoudí a navrhnou řešení v rámci své kompetence. (</w:t>
      </w:r>
      <w:r>
        <w:rPr>
          <w:b/>
          <w:bCs/>
          <w:sz w:val="24"/>
          <w:szCs w:val="24"/>
        </w:rPr>
        <w:t>k alt.3:</w:t>
      </w:r>
      <w:r>
        <w:rPr>
          <w:sz w:val="24"/>
          <w:szCs w:val="24"/>
        </w:rPr>
        <w:t xml:space="preserve"> totéž pro federální vládu)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/4/ V období uvedeném v odstavci 1 se výnosy provozovatelů ze zákona neodvádějí do státního rozpočtu a jsou využívány ve prospěch a rozvo veřejného sektoru vysílání.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k alt.2:</w:t>
      </w:r>
      <w:r>
        <w:rPr>
          <w:sz w:val="24"/>
          <w:szCs w:val="24"/>
        </w:rPr>
        <w:t xml:space="preserve"> 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/5/ Sdružení Česká a Slovenská televize (ČST) a sdružení Český a Slovenský rozhlasu (ČSRo) jsou financovány z rozpočtu republikových organizací v poměru odpovídajícím počtu koncesionářů v jednotlivých republikách.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k alt.3: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  <w:t>/5/ Federální česká a slovenská televize (FČST) a Federální český a slovenský rozhlas (FČSR) jsou financovány: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var.a:</w:t>
      </w:r>
      <w:r>
        <w:rPr>
          <w:sz w:val="24"/>
          <w:szCs w:val="24"/>
        </w:rPr>
        <w:t xml:space="preserve"> z rozpočtu republikových organizací v poměru odpovídajícímu počtu koncesionářů v jednotlivých rebublikách,</w:t>
      </w:r>
    </w:p>
    <w:p w:rsidR="00BA40C2" w:rsidRDefault="00BA40C2">
      <w:pPr>
        <w:spacing w:line="4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var.b:</w:t>
      </w:r>
      <w:r>
        <w:rPr>
          <w:sz w:val="24"/>
          <w:szCs w:val="24"/>
        </w:rPr>
        <w:t xml:space="preserve"> z rozpočtu federální vlády.</w:t>
      </w:r>
    </w:p>
    <w:p w:rsidR="00BA40C2" w:rsidRDefault="00BA40C2" w:rsidP="009773E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BA40C2" w:rsidRDefault="00BA40C2" w:rsidP="009773E7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Část pátá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SOUKROMÝ SEKTOR VYSÍLÁNÍ</w:t>
      </w:r>
    </w:p>
    <w:p w:rsidR="00BA40C2" w:rsidRDefault="00BA40C2" w:rsidP="009773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§ 13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Licence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/1/ Licence k vysílání v soukromém sektoru (dále jen "licence") musí být v souladu s kmitočtovými plány zpracovanými dle příslušných předpisů.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/2/ Licenci udělují příslušné Rady, které dbají na pluralitu a vyváženost nabídky programů v daném regionu. Přitom přihlížejí k rovnoměrné dostupnosti kulturních hodnot, informací a stanovisek na celém území ČSFR, k možnostem rozvíjení vlastní kultury národů a národností ČSFR.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/3/ Při udělování licencí se Rady řídí těmito principy: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a/ Licence se uděluje na základě výběrového řízení.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b/ Licence se uděluje na dobu určitou.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c/ Za udělení licence zpravidla platí provozovatel licenční poplatek.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d/ Při udělování licencí organizacím se zahraniční majetkovou účastí Rady přihlížejí k přínosu žadatele pro rozvoj původní domácí tvorby a k naplňování cílů tohoto zákona. Z těchto hledisek posuzují přípustnou hranici podílu zahraničního kapitálu.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e/ Licence je nepřenosná a obnovitelná, její vlastnictví nesmí být předáno jiné fyzické či právnické osobě. Veškeré změny mohou povolit výhradně příslušné Rady.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f/ Licence může být udělena i několika žadatelům, pokud se dohodnou o rozdělení vysílacího času na daném kmitočtu.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g/ Rady pro rozhlasové a televizní vysílání mohou stanovit omezení počtu licencí udělovaných jednomu provozovateli v zájmu zajištění plurality vysílacích subjektů.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h/ V zájmu podpory národní kultury a domácí tvorby stanovují Rady držitelům licencí procento vysílaného času, které bude naplněno pořady domácí produkce.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i/ Za porušení zákona nebo za nedodržení podmínek licence uplatňuje Rada, která licenci udělila, tento systém sankcí: upozornění, finanční pokuta odstupňovaná dle závažnosti přestupku a druhu provozovatele, pozastavení činnosti a odejmutí licence.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14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/1/ Na řízení o udělování a odebírání licencí se vztahují obecné předpisy o správním řízení.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/2/ Žádost o přidělení licence musí obsahovat zejména tyto údaje: 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a/ název a sídlo organizace, která bude vysílání provozovat;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b/ právní formu organizace, její vlastnické a majetkové poměry;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c/ způsob financování vysílání včetně dokladů o finanční způsobilosti organizace vysílání provozovat;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d/ způsob technického a organizačního zajištění vysílání, jeho časový a územní rozsah;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e/ programovou skladbu vysílání s návrhem vysílacího schematu, s charakteristikou vysílaných programových typů, zvláště pak  zpravodajských pořadů, a se způsobem vysílání reklam a sponzorovaných pořadů;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f/ částku nebo podíl z výdajů provozovatele, připadající každoročně na výrobu pořadů v tuzemsku.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/3/ Licenci lze udělit jen tehdy, je-li příslušnými orgány doloženo, že v případě udělení licence bude vysílání v navrhovaném časovém územním rozsahu možné prostřednictvím zařízení jednotné telekomunikační sítě nebo prostřednictvím jiných vysílacích a přenosových zařízení schválených podle příslušných předpisů.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/4/ Licence nemůže být udělena: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a/ politickým stranám a volebním sdružením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b/ vládním úřadům a orgánům státní správy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c/ reklamním agenturám a organizacím, jejichž činnost je spojena s propagací a reklamou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d/ společnostem, do nichž jsou zapojeni provozovatelé ze zákona dle § 11. Výjimečné případy může povolit příslušná Rada.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/5/ Držitel licence udělené jednou z republikových Rad je povinen o tom informovat Federální radu ve smyslu § 8, odstavec d, a to nejpozději do 14 dnů po udělení licence.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BA40C2" w:rsidRDefault="00BA40C2" w:rsidP="009773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Část šestá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REKLAMY A SPONZOROVANÉ POŘADY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15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/1/ Reklama musí být v programu zřetelně rozlišitelná a musí být jako taková označena. Sponzorované pořady musejí být označeny titulky nebo ohlášením na začátku a/nebo na konci pořadu.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/2/ Reklama musí být pravdivá a poctivá.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/3/ Reklamní vysílání nesmí překročit 20 procent denního vysílacího času.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/4/ Zadavatel reklamy ani sponzor nesmějí ovlivňovat obsah pořadů.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/5/ Další kritéria pro vysílání reklamy a sponzorovaných pořadů upraví Federální rada v souladu s mezinárodními úmluvami a se zásadami vyjádřenými v § 3, odstavec 1 tohoto zákona.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BA40C2" w:rsidRDefault="00BA40C2" w:rsidP="009773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Část sedmá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KABELOVÉ ROZVODY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16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/1/ Kromě údajů uvedených v § 14, odstavec 2, musí žadatel o vysílání v kabelových rozvodech oznámit: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a/ informace o plánovaném obsazení kanálů rozhlasovými a televizními programy;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b/ územní rozsah kabelového rozvodu;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c/ zdůvodnění, jakým způsobem bude kabelový rozvod sloužit zájmům obce, města nebo regionu;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d/ technickou specifikaci kabelového rozvodu schválenou podle příslušných předpisů.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/2/ V kabelovém rozvodu lze šířit pouze takové programy, které jsou v souladu s ustanoveními tohoto zákona.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/3/ Žadatel o licenci musí dokázat, že práva třetích osob, především autorská práva, nebudou v rozporu s vysíláním v kabelovém rozvodu.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/4/ Při obsazování kanálů v kabelovém rozvodu musí být přednostně umístěny programy veřejného sektoru vysílání, jež lze přijímat běžným přijímacím zařízením v místě kabelového rozvodu.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BA40C2" w:rsidRDefault="00BA40C2" w:rsidP="009773E7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Část osmá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PŘECHODNÁ, SPOLEČNÁ A ZÁVĚREČNÁ USTANOVENÍ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17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Práva autorů a výkonných umělců, která vyplývají z autorského zákona a jiných předpisů o odměňování výkonných umělců, nejsou tímto zákonem dotčena.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18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Provozovatelé, kteří získali oprávnění k vysílání před nabytím účinnosti tohoto zákona usnesením předsednictva vlády ČSFR nebo rozhodnutím státních orgánů republik, mohou pokračovat ve vysílání svých programů do 31.12.1991 s tím, že po nabytí účinnosti tohoto zákona požádají příslušné Rady o udělení licence.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§ 19</w:t>
      </w:r>
    </w:p>
    <w:p w:rsidR="00BA40C2" w:rsidRDefault="00BA40C2" w:rsidP="009773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Zrušují se: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/1/ Zákon č. 17/1964 Sb., o Československém rozhlase ve znění pozdějších předpisů.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/2/ Zákon č. 18/1964 Sb., o Československé televizi ve znění pozdějších předpisů.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POZNÁMKA:</w:t>
      </w:r>
      <w:r>
        <w:rPr>
          <w:sz w:val="24"/>
          <w:szCs w:val="24"/>
        </w:rPr>
        <w:t xml:space="preserve">  Přechodná, společná a závěrečná ustanovení jsou otevřena pro dodatky, jež vyplynou z dalších jednání. Zejména se týká: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delimitačních dohod mezi ČST a ČSRO a nástupnickými organizacemi,</w:t>
      </w:r>
    </w:p>
    <w:p w:rsidR="00BA40C2" w:rsidRDefault="00BA40C2" w:rsidP="009773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otázek spojených s další existencí televizního programu OK3,</w:t>
      </w:r>
    </w:p>
    <w:p w:rsidR="00BA40C2" w:rsidRDefault="00BA40C2" w:rsidP="009773E7">
      <w:pPr>
        <w:spacing w:line="360" w:lineRule="auto"/>
      </w:pPr>
      <w:r>
        <w:rPr>
          <w:sz w:val="24"/>
          <w:szCs w:val="24"/>
        </w:rPr>
        <w:t>- stanovení limitů počtu udělovaných licencí a výkonů vysílačů u soukromého rozhlasového vysílání.</w:t>
      </w:r>
    </w:p>
    <w:sectPr w:rsidR="00BA40C2">
      <w:headerReference w:type="even" r:id="rId6"/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3A" w:rsidRDefault="00B0793A" w:rsidP="00894435">
      <w:r>
        <w:separator/>
      </w:r>
    </w:p>
  </w:endnote>
  <w:endnote w:type="continuationSeparator" w:id="0">
    <w:p w:rsidR="00B0793A" w:rsidRDefault="00B0793A" w:rsidP="0089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3A" w:rsidRDefault="00B0793A" w:rsidP="00894435">
      <w:r>
        <w:separator/>
      </w:r>
    </w:p>
  </w:footnote>
  <w:footnote w:type="continuationSeparator" w:id="0">
    <w:p w:rsidR="00B0793A" w:rsidRDefault="00B0793A" w:rsidP="0089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C2" w:rsidRDefault="00BA40C2">
    <w:pPr>
      <w:pStyle w:val="Zhlav"/>
      <w:framePr w:w="576" w:wrap="around" w:vAnchor="page" w:hAnchor="page" w:x="5378" w:y="721"/>
      <w:jc w:val="right"/>
      <w:rPr>
        <w:rStyle w:val="slostrnky"/>
        <w:rFonts w:cstheme="minorBidi"/>
      </w:rPr>
    </w:pPr>
    <w:r>
      <w:rPr>
        <w:rStyle w:val="slostrnky"/>
        <w:rFonts w:cstheme="minorBidi"/>
      </w:rPr>
      <w:fldChar w:fldCharType="begin"/>
    </w:r>
    <w:r>
      <w:rPr>
        <w:rStyle w:val="slostrnky"/>
        <w:rFonts w:cstheme="minorBidi"/>
      </w:rPr>
      <w:instrText xml:space="preserve">PAGE  </w:instrText>
    </w:r>
    <w:r>
      <w:rPr>
        <w:rStyle w:val="slostrnky"/>
        <w:rFonts w:cstheme="minorBidi"/>
      </w:rPr>
      <w:fldChar w:fldCharType="end"/>
    </w:r>
  </w:p>
  <w:p w:rsidR="00BA40C2" w:rsidRDefault="00BA40C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C2" w:rsidRDefault="00BA40C2">
    <w:pPr>
      <w:pStyle w:val="Zhlav"/>
      <w:framePr w:w="576" w:wrap="around" w:vAnchor="page" w:hAnchor="page" w:x="5378" w:y="721"/>
      <w:jc w:val="right"/>
      <w:rPr>
        <w:rStyle w:val="slostrnky"/>
        <w:rFonts w:cstheme="minorBidi"/>
      </w:rPr>
    </w:pPr>
    <w:r>
      <w:rPr>
        <w:rStyle w:val="slostrnky"/>
        <w:rFonts w:cstheme="minorBidi"/>
      </w:rPr>
      <w:fldChar w:fldCharType="begin"/>
    </w:r>
    <w:r>
      <w:rPr>
        <w:rStyle w:val="slostrnky"/>
        <w:rFonts w:cstheme="minorBidi"/>
      </w:rPr>
      <w:instrText xml:space="preserve">PAGE  </w:instrText>
    </w:r>
    <w:r>
      <w:rPr>
        <w:rStyle w:val="slostrnky"/>
        <w:rFonts w:cstheme="minorBidi"/>
      </w:rPr>
      <w:fldChar w:fldCharType="separate"/>
    </w:r>
    <w:r w:rsidR="00B0793A">
      <w:rPr>
        <w:rStyle w:val="slostrnky"/>
        <w:rFonts w:cstheme="minorBidi"/>
        <w:noProof/>
      </w:rPr>
      <w:t>1</w:t>
    </w:r>
    <w:r>
      <w:rPr>
        <w:rStyle w:val="slostrnky"/>
        <w:rFonts w:cstheme="minorBidi"/>
      </w:rPr>
      <w:fldChar w:fldCharType="end"/>
    </w:r>
  </w:p>
  <w:p w:rsidR="00BA40C2" w:rsidRDefault="00BA40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E7"/>
    <w:rsid w:val="00314FA2"/>
    <w:rsid w:val="00894435"/>
    <w:rsid w:val="009773E7"/>
    <w:rsid w:val="00B0793A"/>
    <w:rsid w:val="00BA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Roman 10cpi" w:hAnsi="Roman 10cp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Roman 10cpi" w:hAnsi="Roman 10cpi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3084</Words>
  <Characters>18202</Characters>
  <Application>Microsoft Office Word</Application>
  <DocSecurity>0</DocSecurity>
  <Lines>151</Lines>
  <Paragraphs>42</Paragraphs>
  <ScaleCrop>false</ScaleCrop>
  <Company/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2022-07-29T15:47:00Z</dcterms:created>
  <dcterms:modified xsi:type="dcterms:W3CDTF">2022-07-29T15:47:00Z</dcterms:modified>
</cp:coreProperties>
</file>